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5F78D9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5F78D9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5F78D9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5F78D9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9A595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5F78D9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06-2/1</w:t>
      </w:r>
      <w:r w:rsidR="001425F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-14</w:t>
      </w:r>
    </w:p>
    <w:p w:rsidR="001425F5" w:rsidRPr="001425F5" w:rsidRDefault="001425F5" w:rsidP="001425F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F78D9">
        <w:rPr>
          <w:rFonts w:ascii="Times New Roman" w:hAnsi="Times New Roman"/>
          <w:sz w:val="24"/>
          <w:szCs w:val="24"/>
        </w:rPr>
        <w:t>jul</w:t>
      </w:r>
      <w:r>
        <w:rPr>
          <w:rFonts w:ascii="Times New Roman" w:hAnsi="Times New Roman"/>
          <w:sz w:val="24"/>
          <w:szCs w:val="24"/>
        </w:rPr>
        <w:t xml:space="preserve"> 2014. </w:t>
      </w:r>
      <w:r w:rsidR="005F78D9">
        <w:rPr>
          <w:rFonts w:ascii="Times New Roman" w:hAnsi="Times New Roman"/>
          <w:sz w:val="24"/>
          <w:szCs w:val="24"/>
        </w:rPr>
        <w:t>godine</w:t>
      </w:r>
    </w:p>
    <w:p w:rsidR="00D957A1" w:rsidRDefault="005F78D9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3B69F9" w:rsidP="00D957A1">
      <w:pPr>
        <w:rPr>
          <w:rFonts w:ascii="Times New Roman" w:hAnsi="Times New Roman"/>
          <w:sz w:val="24"/>
          <w:szCs w:val="24"/>
        </w:rPr>
      </w:pPr>
      <w:r w:rsidRPr="00AD531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F78D9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K</w:t>
      </w:r>
    </w:p>
    <w:p w:rsidR="00D957A1" w:rsidRDefault="003B69F9" w:rsidP="00D957A1">
      <w:pPr>
        <w:rPr>
          <w:rFonts w:ascii="Times New Roman" w:hAnsi="Times New Roman"/>
          <w:sz w:val="24"/>
          <w:szCs w:val="24"/>
        </w:rPr>
      </w:pPr>
      <w:r w:rsidRPr="00AD5310">
        <w:rPr>
          <w:rFonts w:ascii="Times New Roman" w:hAnsi="Times New Roman"/>
          <w:sz w:val="24"/>
          <w:szCs w:val="24"/>
        </w:rPr>
        <w:t xml:space="preserve">        </w:t>
      </w:r>
      <w:r w:rsidR="005F78D9">
        <w:rPr>
          <w:rFonts w:ascii="Times New Roman" w:hAnsi="Times New Roman"/>
          <w:sz w:val="24"/>
          <w:szCs w:val="24"/>
        </w:rPr>
        <w:t>OSME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8D9">
        <w:rPr>
          <w:rFonts w:ascii="Times New Roman" w:hAnsi="Times New Roman"/>
          <w:sz w:val="24"/>
          <w:szCs w:val="24"/>
        </w:rPr>
        <w:t>POLjOPRIVREDU</w:t>
      </w:r>
      <w:proofErr w:type="spellEnd"/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5F78D9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142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 w:rsidR="001425F5" w:rsidRPr="00AD5310">
        <w:rPr>
          <w:rFonts w:ascii="Times New Roman" w:hAnsi="Times New Roman"/>
          <w:sz w:val="24"/>
          <w:szCs w:val="24"/>
        </w:rPr>
        <w:t>3</w:t>
      </w:r>
      <w:r w:rsidR="00D957A1">
        <w:rPr>
          <w:rFonts w:ascii="Times New Roman" w:hAnsi="Times New Roman"/>
          <w:sz w:val="24"/>
          <w:szCs w:val="24"/>
        </w:rPr>
        <w:t xml:space="preserve">0. </w:t>
      </w:r>
      <w:r>
        <w:rPr>
          <w:rFonts w:ascii="Times New Roman" w:hAnsi="Times New Roman"/>
          <w:sz w:val="24"/>
          <w:szCs w:val="24"/>
        </w:rPr>
        <w:t>JUNA</w:t>
      </w:r>
      <w:r w:rsidR="00D957A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F78D9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B43C3">
        <w:rPr>
          <w:rFonts w:ascii="Times New Roman" w:hAnsi="Times New Roman"/>
          <w:sz w:val="24"/>
          <w:szCs w:val="24"/>
        </w:rPr>
        <w:t xml:space="preserve"> 11,1</w:t>
      </w:r>
      <w:r w:rsidR="00D957A1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5F78D9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5F78D9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142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D957A1"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2B43C3">
        <w:rPr>
          <w:rFonts w:ascii="Times New Roman" w:hAnsi="Times New Roman"/>
          <w:sz w:val="24"/>
          <w:szCs w:val="24"/>
        </w:rPr>
        <w:t>,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240CD6">
        <w:rPr>
          <w:rFonts w:ascii="Times New Roman" w:hAnsi="Times New Roman"/>
          <w:sz w:val="24"/>
          <w:szCs w:val="24"/>
        </w:rPr>
        <w:t>,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Nikolić</w:t>
      </w:r>
      <w:r w:rsidR="001425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Žarko</w:t>
      </w:r>
      <w:proofErr w:type="spellEnd"/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2B43C3">
        <w:rPr>
          <w:rFonts w:ascii="Times New Roman" w:hAnsi="Times New Roman"/>
          <w:sz w:val="24"/>
          <w:szCs w:val="24"/>
        </w:rPr>
        <w:t>,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142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3B69F9" w:rsidRPr="00AD5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Latković</w:t>
      </w:r>
      <w:r w:rsidR="00240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142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B02A1" w:rsidRPr="00DB02A1" w:rsidRDefault="005F78D9" w:rsidP="00DB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B02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Veroljub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DB02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DB02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DB02A1">
        <w:rPr>
          <w:rFonts w:ascii="Times New Roman" w:hAnsi="Times New Roman"/>
          <w:sz w:val="24"/>
          <w:szCs w:val="24"/>
        </w:rPr>
        <w:t>.</w:t>
      </w:r>
    </w:p>
    <w:p w:rsidR="00DB02A1" w:rsidRDefault="00DB02A1" w:rsidP="00DB02A1">
      <w:pPr>
        <w:rPr>
          <w:rFonts w:ascii="Times New Roman" w:hAnsi="Times New Roman"/>
          <w:sz w:val="24"/>
          <w:szCs w:val="24"/>
        </w:rPr>
      </w:pPr>
    </w:p>
    <w:p w:rsidR="00D957A1" w:rsidRDefault="005F78D9" w:rsidP="00DB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B02A1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B02A1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B02A1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B02A1" w:rsidRPr="00825633">
        <w:rPr>
          <w:rFonts w:ascii="Times New Roman" w:hAnsi="Times New Roman"/>
          <w:sz w:val="24"/>
          <w:szCs w:val="24"/>
        </w:rPr>
        <w:t xml:space="preserve"> </w:t>
      </w:r>
      <w:r w:rsidR="00DB02A1" w:rsidRPr="00825633">
        <w:rPr>
          <w:rFonts w:ascii="Times New Roman" w:hAnsi="Times New Roman"/>
          <w:sz w:val="24"/>
          <w:szCs w:val="24"/>
          <w:lang w:val="en-US"/>
        </w:rPr>
        <w:t>je</w:t>
      </w:r>
      <w:r w:rsidR="00DB02A1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 w:rsidR="00DB02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Atlagić</w:t>
      </w:r>
      <w:r w:rsidR="00DB02A1">
        <w:rPr>
          <w:rFonts w:ascii="Times New Roman" w:hAnsi="Times New Roman"/>
          <w:sz w:val="24"/>
          <w:szCs w:val="24"/>
        </w:rPr>
        <w:t>.</w:t>
      </w:r>
    </w:p>
    <w:p w:rsidR="00DB02A1" w:rsidRPr="00DB02A1" w:rsidRDefault="00DB02A1" w:rsidP="00DB02A1">
      <w:pPr>
        <w:rPr>
          <w:rFonts w:ascii="Times New Roman" w:hAnsi="Times New Roman"/>
          <w:sz w:val="24"/>
          <w:szCs w:val="24"/>
        </w:rPr>
      </w:pPr>
    </w:p>
    <w:p w:rsidR="00D957A1" w:rsidRDefault="005F78D9" w:rsidP="00D957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ni</w:t>
      </w:r>
      <w:r w:rsidR="00D957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>
        <w:rPr>
          <w:rFonts w:ascii="Times New Roman" w:hAnsi="Times New Roman"/>
          <w:sz w:val="24"/>
          <w:szCs w:val="24"/>
        </w:rPr>
        <w:t>:</w:t>
      </w:r>
      <w:r w:rsidR="001A79BB" w:rsidRPr="00AD5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1A79BB" w:rsidRPr="00AD5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Katanić</w:t>
      </w:r>
      <w:r w:rsidR="00F154F9" w:rsidRPr="00AD53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1A79BB" w:rsidRPr="00AD5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DB02A1" w:rsidRPr="00AD5310">
        <w:rPr>
          <w:rFonts w:ascii="Times New Roman" w:hAnsi="Times New Roman"/>
          <w:sz w:val="24"/>
          <w:szCs w:val="24"/>
        </w:rPr>
        <w:t>,</w:t>
      </w:r>
      <w:r w:rsidR="001A79BB" w:rsidRPr="00AD5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D957A1" w:rsidRPr="00AD5310">
        <w:rPr>
          <w:rFonts w:ascii="Times New Roman" w:hAnsi="Times New Roman"/>
          <w:sz w:val="24"/>
          <w:szCs w:val="24"/>
        </w:rPr>
        <w:t>,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Željko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Radošević</w:t>
      </w:r>
      <w:r w:rsidR="00DB02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DB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DB02A1">
        <w:rPr>
          <w:rFonts w:ascii="Times New Roman" w:hAnsi="Times New Roman"/>
          <w:sz w:val="24"/>
          <w:szCs w:val="24"/>
        </w:rPr>
        <w:t>,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Vladislav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Krsmanović</w:t>
      </w:r>
      <w:r w:rsidR="00BB44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BB44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Radat</w:t>
      </w:r>
      <w:proofErr w:type="spellEnd"/>
      <w:r w:rsidR="00BB44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direktoraUprave</w:t>
      </w:r>
      <w:proofErr w:type="spellEnd"/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BB44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Marija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Mitrović</w:t>
      </w:r>
      <w:r w:rsidR="00BB44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BB44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Siniša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</w:t>
      </w:r>
      <w:r w:rsidR="00504A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504A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Sanja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Čelebićanin</w:t>
      </w:r>
      <w:r w:rsidR="00BB442B">
        <w:rPr>
          <w:rFonts w:ascii="Times New Roman" w:hAnsi="Times New Roman"/>
          <w:sz w:val="24"/>
          <w:szCs w:val="24"/>
        </w:rPr>
        <w:t>,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504A18">
        <w:rPr>
          <w:rFonts w:ascii="Times New Roman" w:hAnsi="Times New Roman"/>
          <w:sz w:val="24"/>
          <w:szCs w:val="24"/>
        </w:rPr>
        <w:t>,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Slobodan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Šibalić</w:t>
      </w:r>
      <w:r w:rsidR="000A2612">
        <w:rPr>
          <w:rFonts w:ascii="Times New Roman" w:hAnsi="Times New Roman"/>
          <w:sz w:val="24"/>
          <w:szCs w:val="24"/>
        </w:rPr>
        <w:t>,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9A77CB">
        <w:rPr>
          <w:rFonts w:ascii="Times New Roman" w:hAnsi="Times New Roman"/>
          <w:sz w:val="24"/>
          <w:szCs w:val="24"/>
        </w:rPr>
        <w:t>;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Glamočić</w:t>
      </w:r>
      <w:r w:rsidR="00BB44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premijera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BB442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Radoš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Railić</w:t>
      </w:r>
      <w:r w:rsidR="00792A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Upravnog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A77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Veterinarska</w:t>
      </w:r>
      <w:r w:rsidR="009A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komora</w:t>
      </w:r>
      <w:r w:rsidR="009A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358A9">
        <w:rPr>
          <w:rFonts w:ascii="Times New Roman" w:hAnsi="Times New Roman"/>
          <w:sz w:val="24"/>
          <w:szCs w:val="24"/>
        </w:rPr>
        <w:t>;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Zlatan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Đurić</w:t>
      </w:r>
      <w:r w:rsidR="00BB44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Unija</w:t>
      </w:r>
      <w:proofErr w:type="spellEnd"/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proizvođa</w:t>
      </w:r>
      <w:proofErr w:type="spellEnd"/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Sremske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Mitrovice</w:t>
      </w:r>
      <w:r w:rsidR="00BB442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Goran</w:t>
      </w:r>
      <w:r w:rsidR="00BB4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Puača</w:t>
      </w:r>
      <w:r w:rsidR="00BB44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UO</w:t>
      </w:r>
      <w:r w:rsidR="00504A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Asocijacija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504A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Mikloš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Nađ</w:t>
      </w:r>
      <w:r w:rsidR="00504A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Savez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agrarnih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Vojvodine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5F78D9" w:rsidP="00B358A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Većinom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5F78D9" w:rsidRDefault="005F78D9" w:rsidP="00B358A9">
      <w:pPr>
        <w:rPr>
          <w:rFonts w:ascii="Times New Roman" w:hAnsi="Times New Roman"/>
          <w:sz w:val="24"/>
          <w:szCs w:val="24"/>
          <w:lang w:val="en-US"/>
        </w:rPr>
      </w:pPr>
    </w:p>
    <w:p w:rsidR="005F78D9" w:rsidRPr="005F78D9" w:rsidRDefault="005F78D9" w:rsidP="00B358A9">
      <w:pPr>
        <w:rPr>
          <w:rFonts w:ascii="Times New Roman" w:hAnsi="Times New Roman"/>
          <w:sz w:val="24"/>
          <w:szCs w:val="24"/>
          <w:lang w:val="en-US"/>
        </w:rPr>
      </w:pP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236A9B" w:rsidRPr="00236A9B" w:rsidRDefault="001A79BB" w:rsidP="00236A9B">
      <w:pPr>
        <w:ind w:firstLine="0"/>
        <w:rPr>
          <w:rFonts w:ascii="Times New Roman" w:hAnsi="Times New Roman"/>
          <w:sz w:val="24"/>
          <w:szCs w:val="24"/>
        </w:rPr>
      </w:pPr>
      <w:r w:rsidRPr="00AD531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</w:t>
      </w:r>
      <w:r w:rsidR="00236A9B">
        <w:rPr>
          <w:rFonts w:ascii="Times New Roman" w:hAnsi="Times New Roman"/>
          <w:sz w:val="24"/>
          <w:szCs w:val="24"/>
        </w:rPr>
        <w:t xml:space="preserve">  </w:t>
      </w:r>
      <w:r w:rsidR="005F78D9">
        <w:rPr>
          <w:rFonts w:ascii="Times New Roman" w:hAnsi="Times New Roman"/>
          <w:sz w:val="24"/>
          <w:szCs w:val="24"/>
        </w:rPr>
        <w:t>Dnevni</w:t>
      </w:r>
      <w:r w:rsid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red</w:t>
      </w:r>
    </w:p>
    <w:p w:rsidR="00236A9B" w:rsidRDefault="00236A9B" w:rsidP="00236A9B">
      <w:pPr>
        <w:rPr>
          <w:rFonts w:ascii="Times New Roman" w:hAnsi="Times New Roman"/>
          <w:sz w:val="24"/>
          <w:szCs w:val="24"/>
        </w:rPr>
      </w:pPr>
    </w:p>
    <w:p w:rsidR="00236A9B" w:rsidRPr="00AD5310" w:rsidRDefault="00236A9B" w:rsidP="00236A9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nenamenskom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trošenju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podsticaje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premije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regresi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poljoprivrednoj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proizvodnji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6A9B" w:rsidRPr="00AD5310" w:rsidRDefault="00236A9B" w:rsidP="00236A9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merama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preduzetim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stočarstvu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veterini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aktuelnoj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situaciji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izvozom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mesa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Carinskog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Rusija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Belorusija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F78D9">
        <w:rPr>
          <w:rFonts w:ascii="Times New Roman" w:hAnsi="Times New Roman" w:cs="Times New Roman"/>
          <w:sz w:val="24"/>
          <w:szCs w:val="24"/>
          <w:lang w:val="sr-Cyrl-CS"/>
        </w:rPr>
        <w:t>Kazahstan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236A9B" w:rsidRPr="00AB6C56" w:rsidRDefault="005F78D9" w:rsidP="00236A9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 w:rsidR="00236A9B">
        <w:rPr>
          <w:rFonts w:ascii="Times New Roman" w:hAnsi="Times New Roman" w:cs="Times New Roman"/>
          <w:sz w:val="24"/>
          <w:szCs w:val="24"/>
        </w:rPr>
        <w:t>.</w:t>
      </w:r>
    </w:p>
    <w:p w:rsidR="00A4284C" w:rsidRPr="00535A4E" w:rsidRDefault="00A4284C" w:rsidP="00A4284C">
      <w:pPr>
        <w:rPr>
          <w:rFonts w:ascii="Times New Roman" w:hAnsi="Times New Roman"/>
          <w:sz w:val="24"/>
          <w:szCs w:val="24"/>
        </w:rPr>
      </w:pPr>
    </w:p>
    <w:p w:rsidR="00A4284C" w:rsidRDefault="005F78D9" w:rsidP="00236A9B">
      <w:pPr>
        <w:ind w:left="7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="004D1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4D1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4D1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4D125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informacije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nenamenskom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trošenju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sredstava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podsticaje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subvencije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premije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regresi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u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poljoprivrednoj</w:t>
      </w:r>
      <w:r w:rsidR="00236A9B" w:rsidRPr="00236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proizvodnji</w:t>
      </w:r>
    </w:p>
    <w:p w:rsidR="00C9044A" w:rsidRDefault="00C9044A" w:rsidP="00236A9B">
      <w:pPr>
        <w:ind w:left="720" w:firstLine="0"/>
        <w:rPr>
          <w:rFonts w:ascii="Times New Roman" w:hAnsi="Times New Roman"/>
          <w:b/>
          <w:sz w:val="24"/>
          <w:szCs w:val="24"/>
        </w:rPr>
      </w:pPr>
    </w:p>
    <w:p w:rsidR="00C9044A" w:rsidRDefault="005F78D9" w:rsidP="00C9044A">
      <w:pPr>
        <w:shd w:val="clear" w:color="auto" w:fill="FFFFFF"/>
        <w:spacing w:line="252" w:lineRule="atLeast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uvodnom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izlaganju</w:t>
      </w:r>
      <w:r w:rsidR="005E4F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E4F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Marijan</w:t>
      </w:r>
      <w:r w:rsidR="00012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0123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012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012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12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12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012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dostavljene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5E4F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postoje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indicije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zloupotreba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nenamenskom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trošenju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podsticaje</w:t>
      </w:r>
      <w:r w:rsidR="005E4F1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subvencije</w:t>
      </w:r>
      <w:r w:rsidR="005E4F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premije</w:t>
      </w:r>
      <w:r w:rsidR="005E4F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regresi</w:t>
      </w:r>
      <w:r w:rsidR="005E4F1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u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poljoprivrednoj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proizvodnji</w:t>
      </w:r>
      <w:r w:rsidR="005E4F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bile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vršene</w:t>
      </w:r>
      <w:r w:rsidR="00AD531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zloupotrene</w:t>
      </w:r>
      <w:proofErr w:type="spellEnd"/>
      <w:r w:rsidR="00AD5310">
        <w:rPr>
          <w:rFonts w:ascii="Times New Roman" w:hAnsi="Times New Roman"/>
          <w:sz w:val="24"/>
          <w:szCs w:val="24"/>
          <w:lang w:val="sr-Cyrl-RS"/>
        </w:rPr>
        <w:t>:</w:t>
      </w:r>
      <w:r w:rsidR="00AD53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voćarstv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</w:t>
      </w:r>
      <w:r w:rsidR="00AD531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vinogradarstv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</w:t>
      </w:r>
      <w:r w:rsidR="00AD531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ratarstv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</w:t>
      </w:r>
      <w:r w:rsidR="005E4F1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davanje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državnog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AD5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D5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podzakup</w:t>
      </w:r>
      <w:r w:rsidR="00AD5310"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stočarstv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81E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veterinarstv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</w:t>
      </w:r>
      <w:r w:rsidR="00781E85">
        <w:rPr>
          <w:rFonts w:ascii="Times New Roman" w:hAnsi="Times New Roman"/>
          <w:sz w:val="24"/>
          <w:szCs w:val="24"/>
        </w:rPr>
        <w:t>;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ruralni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raznih</w:t>
      </w:r>
      <w:r w:rsidR="005E4F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monitoringa</w:t>
      </w:r>
      <w:proofErr w:type="spellEnd"/>
      <w:r w:rsidR="005E4F10" w:rsidRPr="000746D5">
        <w:rPr>
          <w:rFonts w:ascii="Times New Roman" w:hAnsi="Times New Roman"/>
          <w:sz w:val="24"/>
          <w:szCs w:val="24"/>
        </w:rPr>
        <w:t>.</w:t>
      </w:r>
      <w:r w:rsidR="001A79BB" w:rsidRPr="00287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Predsednik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ukazao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zloupotrebe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 xml:space="preserve"> 2007.</w:t>
      </w:r>
      <w:r w:rsidR="00F653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odine</w:t>
      </w:r>
      <w:proofErr w:type="spellEnd"/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Vinarije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Živković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koja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vreme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bila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vlasništvu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bivšeg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premijera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Zorana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Živkovića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navodeći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taj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slučaj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koštati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Srbiju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oko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milion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evra</w:t>
      </w:r>
      <w:proofErr w:type="spellEnd"/>
      <w:r w:rsidR="000746D5" w:rsidRPr="002874B9">
        <w:rPr>
          <w:rFonts w:ascii="Times New Roman" w:hAnsi="Times New Roman"/>
          <w:color w:val="000000"/>
          <w:sz w:val="24"/>
          <w:szCs w:val="24"/>
        </w:rPr>
        <w:t>.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njegovim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rečima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isplatilo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Vinariji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Živković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subvenciju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sadnju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vinove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loze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vrednosti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525.000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evra</w:t>
      </w:r>
      <w:proofErr w:type="spellEnd"/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parcele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Zoran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Živković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zakupio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osam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meseci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kasnije</w:t>
      </w:r>
      <w:r w:rsidR="00012302">
        <w:rPr>
          <w:rFonts w:ascii="Times New Roman" w:hAnsi="Times New Roman"/>
          <w:color w:val="000000"/>
          <w:sz w:val="24"/>
          <w:szCs w:val="24"/>
        </w:rPr>
        <w:t>.</w:t>
      </w:r>
      <w:r w:rsidR="00090FD5" w:rsidRP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Prema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njegovim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rečima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>,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Zoran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Živković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vreme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kada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trebalo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obavljati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sadnju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proleće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2007, </w:t>
      </w:r>
      <w:r>
        <w:rPr>
          <w:rFonts w:ascii="Times New Roman" w:hAnsi="Times New Roman"/>
          <w:color w:val="000000"/>
          <w:sz w:val="24"/>
          <w:szCs w:val="24"/>
        </w:rPr>
        <w:t>imao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posedu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parcelu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jednog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hektara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opštini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Merošina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imao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registrovano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gazdinstvo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subvencije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uzeo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bile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tršene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opštini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Inđija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>.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Posle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tri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vinarija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prodata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preduzeću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MK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Agrounija</w:t>
      </w:r>
      <w:proofErr w:type="spellEnd"/>
      <w:r w:rsidR="00012302" w:rsidRPr="00012302">
        <w:rPr>
          <w:rFonts w:ascii="Times New Roman" w:hAnsi="Times New Roman"/>
          <w:color w:val="000000"/>
          <w:sz w:val="24"/>
          <w:szCs w:val="24"/>
        </w:rPr>
        <w:t>,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vlasništvu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Miodraga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Kostića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Rističević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istakao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građane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taj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slučaj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koštati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dodatnih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500.000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evra</w:t>
      </w:r>
      <w:proofErr w:type="spellEnd"/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biti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isplaćeni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DB09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novčan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DB09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nadoknad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naslednicima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Svetozara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Jakšića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Krčedina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jer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zemljište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predmet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restitucije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>.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Takođe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utvrđeno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fitosanitarna</w:t>
      </w:r>
      <w:proofErr w:type="spellEnd"/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inspekcija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Ministarstva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zaštite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životne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sredine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prilikom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pregleda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parcele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 1.11.2007.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koja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data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zakup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vinariji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Živković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ustanovila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izvršena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sadnja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tom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vinogradu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vinarija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Živković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korisničko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pravo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ugovoru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korišćenju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što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rečima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Rističevića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nije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bilo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tačno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jer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ugovor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zakupu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sklopljen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7.11.2007.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zemljište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zakupljeno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godina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ratarenje</w:t>
      </w:r>
      <w:r w:rsidR="00E725DA">
        <w:rPr>
          <w:rFonts w:ascii="Times New Roman" w:hAnsi="Times New Roman"/>
          <w:color w:val="000000"/>
          <w:sz w:val="24"/>
          <w:szCs w:val="24"/>
        </w:rPr>
        <w:t>.</w:t>
      </w:r>
    </w:p>
    <w:p w:rsidR="00C9044A" w:rsidRDefault="005F78D9" w:rsidP="00C9044A">
      <w:pPr>
        <w:shd w:val="clear" w:color="auto" w:fill="FFFFFF"/>
        <w:spacing w:line="252" w:lineRule="atLeast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kraju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rasprave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članovi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složili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celokupna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dokumentacija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nenamenskom</w:t>
      </w:r>
      <w:r w:rsidR="00C90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trošenju</w:t>
      </w:r>
      <w:r w:rsidR="00C90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90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90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podsticaje</w:t>
      </w:r>
      <w:r w:rsidR="00C904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subvencije</w:t>
      </w:r>
      <w:r w:rsidR="00C90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premije</w:t>
      </w:r>
      <w:r w:rsidR="00C90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regresi</w:t>
      </w:r>
      <w:r w:rsidR="00C9044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u</w:t>
      </w:r>
      <w:r w:rsidR="00C90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poljoprivrednoj</w:t>
      </w:r>
      <w:r w:rsidR="00C90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proizvodnji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prosledi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nadležnim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organima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dalje</w:t>
      </w:r>
      <w:r w:rsidR="00C9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postupanje</w:t>
      </w:r>
      <w:r w:rsidR="00C9044A">
        <w:rPr>
          <w:rFonts w:ascii="Times New Roman" w:hAnsi="Times New Roman"/>
          <w:color w:val="000000"/>
          <w:sz w:val="24"/>
          <w:szCs w:val="24"/>
        </w:rPr>
        <w:t>.</w:t>
      </w:r>
    </w:p>
    <w:p w:rsidR="00236A9B" w:rsidRDefault="00C9044A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Državni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sekretar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Ministarstva</w:t>
      </w:r>
      <w:r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poljoprivrede</w:t>
      </w:r>
      <w:r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zaštite</w:t>
      </w:r>
      <w:r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životne</w:t>
      </w:r>
      <w:r w:rsidR="007A260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sredine</w:t>
      </w:r>
      <w:r w:rsidR="007A260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Željko</w:t>
      </w:r>
      <w:r w:rsidR="007A260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Urošević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pročitao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je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pismo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ministarke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poljoprivrede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zaštite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životne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sredine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Snežane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Bogosavljević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Bošković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kojim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je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izrazila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spremnost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da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zajedno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članovima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Odbora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u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narednom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periodu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razmotri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zloupotrebe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trošenja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sredstava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iz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agrarnog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budžeta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iznađu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načini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kako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da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ovakve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zloupotrebe</w:t>
      </w:r>
      <w:r w:rsidR="00236A9B" w:rsidRPr="00236A9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spreče</w:t>
      </w:r>
      <w:r w:rsidR="00236A9B" w:rsidRPr="00236A9B">
        <w:rPr>
          <w:rFonts w:ascii="Times New Roman" w:hAnsi="Times New Roman"/>
          <w:sz w:val="24"/>
          <w:szCs w:val="24"/>
        </w:rPr>
        <w:t>.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Takođe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je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ukazao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na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podatak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da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Odeljenje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poljoprivredne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inspekcije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Odsek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poljoprivredne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inspekcije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za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kontrolu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podsticajnih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sredstava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u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poljoprivredi</w:t>
      </w:r>
      <w:r w:rsidR="008D755C">
        <w:rPr>
          <w:rFonts w:ascii="Times New Roman" w:hAnsi="Times New Roman"/>
          <w:sz w:val="24"/>
          <w:szCs w:val="24"/>
        </w:rPr>
        <w:t xml:space="preserve">, </w:t>
      </w:r>
      <w:r w:rsidR="005F78D9">
        <w:rPr>
          <w:rFonts w:ascii="Times New Roman" w:hAnsi="Times New Roman"/>
          <w:sz w:val="24"/>
          <w:szCs w:val="24"/>
        </w:rPr>
        <w:t>organskoj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proizvodnji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stočarstvu</w:t>
      </w:r>
      <w:r w:rsidR="008D755C">
        <w:rPr>
          <w:rFonts w:ascii="Times New Roman" w:hAnsi="Times New Roman"/>
          <w:sz w:val="24"/>
          <w:szCs w:val="24"/>
        </w:rPr>
        <w:t xml:space="preserve">, </w:t>
      </w:r>
      <w:r w:rsidR="005F78D9">
        <w:rPr>
          <w:rFonts w:ascii="Times New Roman" w:hAnsi="Times New Roman"/>
          <w:sz w:val="24"/>
          <w:szCs w:val="24"/>
        </w:rPr>
        <w:t>u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periodu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od</w:t>
      </w:r>
      <w:r w:rsidR="008D755C">
        <w:rPr>
          <w:rFonts w:ascii="Times New Roman" w:hAnsi="Times New Roman"/>
          <w:sz w:val="24"/>
          <w:szCs w:val="24"/>
        </w:rPr>
        <w:t xml:space="preserve"> 1.1.2014. </w:t>
      </w:r>
      <w:r w:rsidR="005F78D9">
        <w:rPr>
          <w:rFonts w:ascii="Times New Roman" w:hAnsi="Times New Roman"/>
          <w:sz w:val="24"/>
          <w:szCs w:val="24"/>
        </w:rPr>
        <w:t>do</w:t>
      </w:r>
      <w:r w:rsidR="008D755C">
        <w:rPr>
          <w:rFonts w:ascii="Times New Roman" w:hAnsi="Times New Roman"/>
          <w:sz w:val="24"/>
          <w:szCs w:val="24"/>
        </w:rPr>
        <w:t xml:space="preserve"> 27.6.2014. </w:t>
      </w:r>
      <w:r w:rsidR="005F78D9">
        <w:rPr>
          <w:rFonts w:ascii="Times New Roman" w:hAnsi="Times New Roman"/>
          <w:sz w:val="24"/>
          <w:szCs w:val="24"/>
        </w:rPr>
        <w:t>je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izvršilo</w:t>
      </w:r>
      <w:r w:rsidR="008975BB">
        <w:rPr>
          <w:rFonts w:ascii="Times New Roman" w:hAnsi="Times New Roman"/>
          <w:sz w:val="24"/>
          <w:szCs w:val="24"/>
        </w:rPr>
        <w:t xml:space="preserve"> 2399 </w:t>
      </w:r>
      <w:r w:rsidR="005F78D9">
        <w:rPr>
          <w:rFonts w:ascii="Times New Roman" w:hAnsi="Times New Roman"/>
          <w:sz w:val="24"/>
          <w:szCs w:val="24"/>
        </w:rPr>
        <w:t>kontrole</w:t>
      </w:r>
      <w:r w:rsidR="008975BB">
        <w:rPr>
          <w:rFonts w:ascii="Times New Roman" w:hAnsi="Times New Roman"/>
          <w:sz w:val="24"/>
          <w:szCs w:val="24"/>
        </w:rPr>
        <w:t xml:space="preserve">, </w:t>
      </w:r>
      <w:r w:rsidR="005F78D9">
        <w:rPr>
          <w:rFonts w:ascii="Times New Roman" w:hAnsi="Times New Roman"/>
          <w:sz w:val="24"/>
          <w:szCs w:val="24"/>
        </w:rPr>
        <w:t>od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čega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je</w:t>
      </w:r>
      <w:r w:rsidR="008D755C">
        <w:rPr>
          <w:rFonts w:ascii="Times New Roman" w:hAnsi="Times New Roman"/>
          <w:sz w:val="24"/>
          <w:szCs w:val="24"/>
        </w:rPr>
        <w:t xml:space="preserve"> 1615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kontrola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bilo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direktno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u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vezi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sa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korišćenjem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podsticajnih</w:t>
      </w:r>
      <w:r w:rsidR="008D755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sredstava</w:t>
      </w:r>
      <w:r w:rsidR="008975BB">
        <w:rPr>
          <w:rFonts w:ascii="Times New Roman" w:hAnsi="Times New Roman"/>
          <w:sz w:val="24"/>
          <w:szCs w:val="24"/>
        </w:rPr>
        <w:t xml:space="preserve">. </w:t>
      </w:r>
      <w:r w:rsidR="005F78D9">
        <w:rPr>
          <w:rFonts w:ascii="Times New Roman" w:hAnsi="Times New Roman"/>
          <w:sz w:val="24"/>
          <w:szCs w:val="24"/>
        </w:rPr>
        <w:t>Zbog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raznih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nepravilnosti</w:t>
      </w:r>
      <w:r w:rsidR="008975BB">
        <w:rPr>
          <w:rFonts w:ascii="Times New Roman" w:hAnsi="Times New Roman"/>
          <w:sz w:val="24"/>
          <w:szCs w:val="24"/>
        </w:rPr>
        <w:t xml:space="preserve">, </w:t>
      </w:r>
      <w:r w:rsidR="005F78D9">
        <w:rPr>
          <w:rFonts w:ascii="Times New Roman" w:hAnsi="Times New Roman"/>
          <w:sz w:val="24"/>
          <w:szCs w:val="24"/>
        </w:rPr>
        <w:t>izvršena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je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obustava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ispate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podsticajnih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sredstava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u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iznosu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oko</w:t>
      </w:r>
      <w:r w:rsidR="008975BB">
        <w:rPr>
          <w:rFonts w:ascii="Times New Roman" w:hAnsi="Times New Roman"/>
          <w:sz w:val="24"/>
          <w:szCs w:val="24"/>
        </w:rPr>
        <w:t xml:space="preserve"> 13 </w:t>
      </w:r>
      <w:r w:rsidR="005F78D9">
        <w:rPr>
          <w:rFonts w:ascii="Times New Roman" w:hAnsi="Times New Roman"/>
          <w:sz w:val="24"/>
          <w:szCs w:val="24"/>
        </w:rPr>
        <w:t>miliona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dinara</w:t>
      </w:r>
      <w:r w:rsidR="008975BB">
        <w:rPr>
          <w:rFonts w:ascii="Times New Roman" w:hAnsi="Times New Roman"/>
          <w:sz w:val="24"/>
          <w:szCs w:val="24"/>
        </w:rPr>
        <w:t xml:space="preserve">. </w:t>
      </w:r>
      <w:r w:rsidR="005F78D9">
        <w:rPr>
          <w:rFonts w:ascii="Times New Roman" w:hAnsi="Times New Roman"/>
          <w:sz w:val="24"/>
          <w:szCs w:val="24"/>
        </w:rPr>
        <w:lastRenderedPageBreak/>
        <w:t>Po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njegovim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rečima</w:t>
      </w:r>
      <w:r w:rsidR="008975BB">
        <w:rPr>
          <w:rFonts w:ascii="Times New Roman" w:hAnsi="Times New Roman"/>
          <w:sz w:val="24"/>
          <w:szCs w:val="24"/>
        </w:rPr>
        <w:t xml:space="preserve">, </w:t>
      </w:r>
      <w:r w:rsidR="005F78D9">
        <w:rPr>
          <w:rFonts w:ascii="Times New Roman" w:hAnsi="Times New Roman"/>
          <w:sz w:val="24"/>
          <w:szCs w:val="24"/>
        </w:rPr>
        <w:t>u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poljoprivrednoj</w:t>
      </w:r>
      <w:r w:rsidR="008975BB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inspekciji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radi</w:t>
      </w:r>
      <w:r w:rsidR="00FE3E1C">
        <w:rPr>
          <w:rFonts w:ascii="Times New Roman" w:hAnsi="Times New Roman"/>
          <w:sz w:val="24"/>
          <w:szCs w:val="24"/>
        </w:rPr>
        <w:t xml:space="preserve"> 101 </w:t>
      </w:r>
      <w:r w:rsidR="005F78D9">
        <w:rPr>
          <w:rFonts w:ascii="Times New Roman" w:hAnsi="Times New Roman"/>
          <w:sz w:val="24"/>
          <w:szCs w:val="24"/>
        </w:rPr>
        <w:t>inspektor</w:t>
      </w:r>
      <w:r w:rsidR="00FE3E1C">
        <w:rPr>
          <w:rFonts w:ascii="Times New Roman" w:hAnsi="Times New Roman"/>
          <w:sz w:val="24"/>
          <w:szCs w:val="24"/>
        </w:rPr>
        <w:t xml:space="preserve">, </w:t>
      </w:r>
      <w:r w:rsidR="005F78D9">
        <w:rPr>
          <w:rFonts w:ascii="Times New Roman" w:hAnsi="Times New Roman"/>
          <w:sz w:val="24"/>
          <w:szCs w:val="24"/>
        </w:rPr>
        <w:t>što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je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nedovoljan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broj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za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efikasan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rad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službe</w:t>
      </w:r>
      <w:r w:rsidR="00FE3E1C">
        <w:rPr>
          <w:rFonts w:ascii="Times New Roman" w:hAnsi="Times New Roman"/>
          <w:sz w:val="24"/>
          <w:szCs w:val="24"/>
        </w:rPr>
        <w:t>.</w:t>
      </w:r>
    </w:p>
    <w:p w:rsidR="00FE3E1C" w:rsidRDefault="005F78D9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Pomoćnik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nadležan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poljoprivrednu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politiku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Katanić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pozvao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pomognu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predstavnicima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edukaciji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unaprede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FE3E1C" w:rsidRPr="00FE3E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jer</w:t>
      </w:r>
      <w:r w:rsidR="00FE3E1C" w:rsidRPr="00FE3E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FE3E1C" w:rsidRPr="00FE3E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glavni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ekstenzivan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malim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površinama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proizvode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nekonkurentnim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plasman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druga</w:t>
      </w:r>
      <w:r w:rsidR="00FE3E1C" w:rsidRP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tržišta</w:t>
      </w:r>
      <w:r w:rsidR="00FE3E1C" w:rsidRPr="00FE3E1C">
        <w:rPr>
          <w:rFonts w:ascii="Times New Roman" w:hAnsi="Times New Roman"/>
          <w:sz w:val="24"/>
          <w:szCs w:val="24"/>
        </w:rPr>
        <w:t>.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stočarstu</w:t>
      </w:r>
      <w:proofErr w:type="spellEnd"/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povećani</w:t>
      </w:r>
      <w:r w:rsidR="00FE3E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podsticajima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ruralnom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poljoprivrednom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zemljištu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bliže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propisuju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E3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podsticaje</w:t>
      </w:r>
      <w:r w:rsidR="00FE3E1C">
        <w:rPr>
          <w:rFonts w:ascii="Times New Roman" w:hAnsi="Times New Roman"/>
          <w:sz w:val="24"/>
          <w:szCs w:val="24"/>
        </w:rPr>
        <w:t>.</w:t>
      </w:r>
    </w:p>
    <w:p w:rsidR="00457154" w:rsidRPr="00AD5310" w:rsidRDefault="005F78D9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Državni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C244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C244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Nacionalna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strategija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C24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C244A6">
        <w:rPr>
          <w:rFonts w:ascii="Times New Roman" w:hAnsi="Times New Roman"/>
          <w:sz w:val="24"/>
          <w:szCs w:val="24"/>
        </w:rPr>
        <w:t xml:space="preserve"> (2014-202</w:t>
      </w:r>
      <w:r w:rsidR="00457154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godina</w:t>
      </w:r>
      <w:r w:rsidR="0045715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završena</w:t>
      </w:r>
      <w:r w:rsidR="0045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5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uskoro</w:t>
      </w:r>
      <w:r w:rsidR="0045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5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očekuje</w:t>
      </w:r>
      <w:r w:rsidR="0045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njeno</w:t>
      </w:r>
      <w:r w:rsidR="0045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</w:t>
      </w:r>
      <w:r w:rsidR="0045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5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457154">
        <w:rPr>
          <w:rFonts w:ascii="Times New Roman" w:hAnsi="Times New Roman"/>
          <w:sz w:val="24"/>
          <w:szCs w:val="24"/>
        </w:rPr>
        <w:t>.</w:t>
      </w:r>
    </w:p>
    <w:p w:rsidR="004C1C67" w:rsidRPr="00FE3E1C" w:rsidRDefault="005F78D9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Vladislav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Krsmanović</w:t>
      </w:r>
      <w:r w:rsidR="004C1C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4C1C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ukazao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bavi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administrativnom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obradom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utvrđivanja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donošenjem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inspekcijske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ostvariti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4C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4C1C67">
        <w:rPr>
          <w:rFonts w:ascii="Times New Roman" w:hAnsi="Times New Roman"/>
          <w:sz w:val="24"/>
          <w:szCs w:val="24"/>
        </w:rPr>
        <w:t>.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njegovim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2D4D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sadašnji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propisi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jasniji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strožiji</w:t>
      </w:r>
      <w:proofErr w:type="spellEnd"/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ranije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propise</w:t>
      </w:r>
      <w:r w:rsidR="002D4D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tako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zloupotreba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vrste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svedena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D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minimum</w:t>
      </w:r>
      <w:r w:rsidR="002D4DDE">
        <w:rPr>
          <w:rFonts w:ascii="Times New Roman" w:hAnsi="Times New Roman"/>
          <w:sz w:val="24"/>
          <w:szCs w:val="24"/>
        </w:rPr>
        <w:t>.</w:t>
      </w:r>
    </w:p>
    <w:p w:rsidR="00D450EF" w:rsidRDefault="005F78D9" w:rsidP="00D450E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podnete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izveštaje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izložili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sugestije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="0050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usvojili</w:t>
      </w: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</w:p>
    <w:p w:rsidR="00504A18" w:rsidRDefault="005F78D9" w:rsidP="00504A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04A18" w:rsidRPr="00A64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04A18" w:rsidRPr="00A64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504A18" w:rsidRPr="00A64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</w:t>
      </w:r>
      <w:r w:rsidR="00504A18" w:rsidRPr="00A64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4A18" w:rsidRPr="00A64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 w:rsidR="00504A18" w:rsidRPr="00A64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04A18" w:rsidRPr="00A64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</w:p>
    <w:p w:rsidR="00504A18" w:rsidRPr="00AD5310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šture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korisnika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nedvosmisleno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prethodnih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godinai</w:t>
      </w:r>
      <w:proofErr w:type="spellEnd"/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plasirana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agrarnog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plasma</w:t>
      </w:r>
      <w:proofErr w:type="spellEnd"/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4A18" w:rsidRPr="00AD5310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uvideo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podsticajima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voćarstvu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vinogradarstvu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zasadima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korisnika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zabrinjava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dokumentovan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vinarije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podizanja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zasada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vinograda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Erdevik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4A18" w:rsidRPr="00AD5310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povlačenja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premija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stočarstvu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Uvećavan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prikazivan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grla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gazdinstvima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klanju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prikazivanju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veterinarskih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4A18" w:rsidRPr="00AD5310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zemljoradnika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uvideo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regrese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ratarstvu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ogromne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anomalije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gazdinstva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fiktivno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poljoprivrednog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državnoj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površinama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ustupaju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gazdinstvima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podsticajnim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ponekad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povraćenog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PDV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takav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dopušten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sankcionisan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dovoljnoj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sankcionisale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podzakup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zakupaca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4A18" w:rsidRPr="00746D65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inicijalne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veterinarskih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izvršene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sumnjive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Uvećavan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grla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vršene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sumnjive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uništavanje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zaraženih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KKS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CS"/>
        </w:rPr>
        <w:t>klasičnom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kugom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504A18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neizvšeni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monitorng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labaratorijske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</w:t>
      </w:r>
    </w:p>
    <w:p w:rsidR="00504A18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Odbor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celovitog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sagledavanja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podsticaje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isplaćenih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izabrati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pododbor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pravilnosti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utroška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Vojvodini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</w:t>
      </w:r>
    </w:p>
    <w:p w:rsidR="00504A18" w:rsidRPr="006B3236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uputiti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dopis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službama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preduzme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sveobuhvatne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rešavanja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Ruskom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federacijom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Carinskim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savezom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</w:t>
      </w:r>
    </w:p>
    <w:p w:rsidR="00504A18" w:rsidRPr="006B3236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funkcionera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službenika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eventualnog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nepreduzimanja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adekvatnih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delimične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zabrane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federaciju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Carinski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produbljava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pronalaženjem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ruskih</w:t>
      </w:r>
      <w:proofErr w:type="spellEnd"/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listeria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pošiljci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saopšteno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23.6.2014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</w:t>
      </w:r>
    </w:p>
    <w:p w:rsidR="00504A18" w:rsidRPr="003A1062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04A18" w:rsidRPr="0061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službama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Carinski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Rusija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Belorusija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Kazahstan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izvoznika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vraćanja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poverenja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ukidanja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zabrane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A1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svinjetina</w:t>
      </w:r>
      <w:proofErr w:type="spellEnd"/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govedina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konjetina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...)</w:t>
      </w:r>
    </w:p>
    <w:p w:rsidR="00504A18" w:rsidRPr="006B3236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tumačenje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stočne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dozvoljene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arsena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kadmijuma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  <w:r w:rsidR="00504A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kg</w:t>
      </w:r>
      <w:r w:rsidR="00504A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l</w:t>
      </w:r>
      <w:r w:rsidR="00504A18">
        <w:rPr>
          <w:rFonts w:ascii="Times New Roman" w:hAnsi="Times New Roman" w:cs="Times New Roman"/>
          <w:sz w:val="24"/>
          <w:szCs w:val="24"/>
        </w:rPr>
        <w:t>?</w:t>
      </w:r>
    </w:p>
    <w:p w:rsidR="00504A18" w:rsidRPr="00EB6FE1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proofErr w:type="gram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reguliše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Aflatoksina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mleku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504A18" w:rsidRPr="00EB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04A18" w:rsidRPr="00EB6FE1">
        <w:rPr>
          <w:rFonts w:ascii="Times New Roman" w:hAnsi="Times New Roman" w:cs="Times New Roman"/>
          <w:sz w:val="24"/>
          <w:szCs w:val="24"/>
        </w:rPr>
        <w:t>?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ubuduće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Pravilnici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prođu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minimalnu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posvećena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Pravilnicima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</w:t>
      </w:r>
    </w:p>
    <w:p w:rsidR="00504A18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Ministarstvima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dužnom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pažnjom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razmotre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prigovori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malinara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otkupa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ranog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posreduju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hladnjačara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otkupljivača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proizvođače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prerađivače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</w:t>
      </w:r>
    </w:p>
    <w:p w:rsidR="00504A18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ubuduće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pretnje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malinari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otkupu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ispitaju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počinioci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kazne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</w:t>
      </w:r>
    </w:p>
    <w:p w:rsidR="00504A18" w:rsidRPr="006B3236" w:rsidRDefault="005F78D9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zahtevamo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hitnoj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obnove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raketa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izvršioca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efikasno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proizvođači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braniti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gradonosnih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oblaka</w:t>
      </w:r>
      <w:proofErr w:type="spellEnd"/>
      <w:r w:rsidR="00504A18">
        <w:rPr>
          <w:rFonts w:ascii="Times New Roman" w:hAnsi="Times New Roman" w:cs="Times New Roman"/>
          <w:sz w:val="24"/>
          <w:szCs w:val="24"/>
        </w:rPr>
        <w:t>.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D44EB" w:rsidRDefault="005F78D9" w:rsidP="00DD44E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4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diskusiji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>:</w:t>
      </w:r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DD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Goran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Ćirić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Milija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Miletić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2D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Arpad</w:t>
      </w:r>
      <w:r w:rsidR="002D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Fremond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Žarko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Bogatinović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Stojšić</w:t>
      </w:r>
      <w:proofErr w:type="spellEnd"/>
      <w:r w:rsidR="00DD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Miodrag</w:t>
      </w:r>
      <w:proofErr w:type="spellEnd"/>
      <w:r w:rsidR="00DD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DD44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Marko</w:t>
      </w:r>
      <w:r w:rsidR="00DD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Atlagić</w:t>
      </w:r>
      <w:proofErr w:type="spellEnd"/>
      <w:r w:rsidR="00DD44EB">
        <w:rPr>
          <w:rFonts w:ascii="Times New Roman" w:hAnsi="Times New Roman" w:cs="Times New Roman"/>
          <w:sz w:val="24"/>
          <w:szCs w:val="24"/>
        </w:rPr>
        <w:t>.</w:t>
      </w:r>
    </w:p>
    <w:p w:rsidR="00DD44EB" w:rsidRPr="00DD44EB" w:rsidRDefault="00DD44EB" w:rsidP="00DD44E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4EB" w:rsidRPr="00DD44EB" w:rsidRDefault="005F78D9" w:rsidP="00DD44EB">
      <w:pPr>
        <w:spacing w:line="276" w:lineRule="auto"/>
        <w:ind w:firstLine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Drga</w:t>
      </w:r>
      <w:proofErr w:type="spellEnd"/>
      <w:r w:rsidR="00DD44EB" w:rsidRPr="00DD4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DD44EB" w:rsidRPr="00DD4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DD44EB" w:rsidRPr="00DD4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DD44EB" w:rsidRPr="00DD44E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Izveštaj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merama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preduzetim</w:t>
      </w:r>
      <w:r w:rsid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povodom</w:t>
      </w:r>
      <w:r w:rsid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zaključaka</w:t>
      </w:r>
      <w:r w:rsid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Odbora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20. </w:t>
      </w:r>
      <w:r>
        <w:rPr>
          <w:rFonts w:ascii="Times New Roman" w:hAnsi="Times New Roman"/>
          <w:b/>
          <w:sz w:val="24"/>
          <w:szCs w:val="24"/>
        </w:rPr>
        <w:t>juna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2014. </w:t>
      </w:r>
      <w:r>
        <w:rPr>
          <w:rFonts w:ascii="Times New Roman" w:hAnsi="Times New Roman"/>
          <w:b/>
          <w:sz w:val="24"/>
          <w:szCs w:val="24"/>
        </w:rPr>
        <w:t>godine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stanju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stočarstvu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veterini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aktuelnoj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situaciji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izvozom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mesa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zemlje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Carinskog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saveza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Rusija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Belorusija</w:t>
      </w:r>
      <w:r w:rsidR="00DD44EB" w:rsidRPr="00DD44E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Kazahstan</w:t>
      </w:r>
      <w:r w:rsidR="00DD44EB" w:rsidRPr="00DD44EB">
        <w:rPr>
          <w:rFonts w:ascii="Times New Roman" w:hAnsi="Times New Roman"/>
          <w:b/>
          <w:sz w:val="24"/>
          <w:szCs w:val="24"/>
        </w:rPr>
        <w:t>)</w:t>
      </w:r>
    </w:p>
    <w:p w:rsidR="00DD44EB" w:rsidRDefault="00DD44EB" w:rsidP="00DD44EB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483535" w:rsidRDefault="005F78D9" w:rsidP="0048353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716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Marijan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87167D" w:rsidRPr="00AD5310">
        <w:rPr>
          <w:rFonts w:ascii="Times New Roman" w:hAnsi="Times New Roman"/>
          <w:sz w:val="24"/>
          <w:szCs w:val="24"/>
        </w:rPr>
        <w:t xml:space="preserve"> </w:t>
      </w:r>
      <w:r w:rsidR="0087167D">
        <w:rPr>
          <w:rFonts w:ascii="Times New Roman" w:hAnsi="Times New Roman"/>
          <w:sz w:val="24"/>
          <w:szCs w:val="24"/>
          <w:lang w:val="en-US"/>
        </w:rPr>
        <w:t>je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obavestio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sastanak</w:t>
      </w:r>
      <w:r w:rsidR="0087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premijerom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Aleksandrom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Vučićem</w:t>
      </w:r>
      <w:r w:rsidR="00076C30">
        <w:rPr>
          <w:rFonts w:ascii="Times New Roman" w:hAnsi="Times New Roman"/>
          <w:sz w:val="24"/>
          <w:szCs w:val="24"/>
        </w:rPr>
        <w:t>.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Tema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svinjskog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B09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D63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članice</w:t>
      </w:r>
      <w:r w:rsidR="00D63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D63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stočarstvu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veterini</w:t>
      </w:r>
      <w:r w:rsidR="00983D70">
        <w:rPr>
          <w:rFonts w:ascii="Times New Roman" w:hAnsi="Times New Roman"/>
          <w:sz w:val="24"/>
          <w:szCs w:val="24"/>
        </w:rPr>
        <w:t>.</w:t>
      </w:r>
      <w:r w:rsidR="0048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Premijer</w:t>
      </w:r>
      <w:r w:rsidR="0048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8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48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upoznat</w:t>
      </w:r>
      <w:r w:rsidR="007E3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8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48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problemom</w:t>
      </w:r>
      <w:r w:rsidR="004835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sledljivosti</w:t>
      </w:r>
      <w:proofErr w:type="spellEnd"/>
      <w:r w:rsidR="0048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8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proizvodnji</w:t>
      </w:r>
      <w:r w:rsidR="004835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njegovim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076C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urađeno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983D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ubuduće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takvi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preduprede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ukoliko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="00983D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izvrši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kadrovska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reorganizacija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983D70">
        <w:rPr>
          <w:rFonts w:ascii="Times New Roman" w:hAnsi="Times New Roman"/>
          <w:sz w:val="24"/>
          <w:szCs w:val="24"/>
        </w:rPr>
        <w:t>.</w:t>
      </w:r>
    </w:p>
    <w:p w:rsidR="003A413B" w:rsidRPr="002345E2" w:rsidRDefault="005F78D9" w:rsidP="002345E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sutakođe</w:t>
      </w:r>
      <w:proofErr w:type="spellEnd"/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razmotrili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merama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preduzetim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zaključaka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76C30" w:rsidRPr="00076C30">
        <w:rPr>
          <w:rFonts w:ascii="Times New Roman" w:hAnsi="Times New Roman"/>
          <w:sz w:val="24"/>
          <w:szCs w:val="24"/>
        </w:rPr>
        <w:t xml:space="preserve"> 20.</w:t>
      </w:r>
      <w:r>
        <w:rPr>
          <w:rFonts w:ascii="Times New Roman" w:hAnsi="Times New Roman"/>
          <w:sz w:val="24"/>
          <w:szCs w:val="24"/>
        </w:rPr>
        <w:t>juna</w:t>
      </w:r>
      <w:r w:rsidR="00076C30" w:rsidRPr="00076C30">
        <w:rPr>
          <w:rFonts w:ascii="Times New Roman" w:hAnsi="Times New Roman"/>
          <w:sz w:val="24"/>
          <w:szCs w:val="24"/>
        </w:rPr>
        <w:t xml:space="preserve"> 2014.</w:t>
      </w:r>
      <w:r>
        <w:rPr>
          <w:rFonts w:ascii="Times New Roman" w:hAnsi="Times New Roman"/>
          <w:sz w:val="24"/>
          <w:szCs w:val="24"/>
        </w:rPr>
        <w:t>godine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stočarstvu</w:t>
      </w:r>
      <w:r w:rsidR="00076C30" w:rsidRPr="00076C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veterini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 w:rsidR="00DB09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B09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aktuelno</w:t>
      </w:r>
      <w:r>
        <w:rPr>
          <w:rFonts w:ascii="Times New Roman" w:hAnsi="Times New Roman"/>
          <w:sz w:val="24"/>
          <w:szCs w:val="24"/>
          <w:lang w:val="sr-Cyrl-RS"/>
        </w:rPr>
        <w:t>j</w:t>
      </w:r>
      <w:r w:rsidR="00DB09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situacij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B09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B09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076C30" w:rsidRPr="00076C3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Rusija</w:t>
      </w:r>
      <w:r w:rsidR="00076C30" w:rsidRPr="00076C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Belorusija</w:t>
      </w:r>
      <w:r w:rsidR="00076C30" w:rsidRPr="00076C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Kazahstan</w:t>
      </w:r>
      <w:r w:rsidR="00076C30" w:rsidRPr="00076C30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Tim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ustanovljeno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imale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svinjskog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porekla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izvezenog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Rusiju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čega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neophodno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usaglasiti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ih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uvesti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hitnije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elektronsku</w:t>
      </w:r>
      <w:r w:rsidR="00983D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serftifikaciju</w:t>
      </w:r>
      <w:proofErr w:type="spellEnd"/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076C30" w:rsidRPr="00076C3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ruskom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stranom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dogovoreno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obrazuje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pratiti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tržište</w:t>
      </w:r>
      <w:r w:rsidR="00076C30" w:rsidRPr="00076C30">
        <w:rPr>
          <w:rFonts w:ascii="Times New Roman" w:hAnsi="Times New Roman"/>
          <w:sz w:val="24"/>
          <w:szCs w:val="24"/>
        </w:rPr>
        <w:t>.</w:t>
      </w:r>
    </w:p>
    <w:p w:rsidR="003A413B" w:rsidRPr="002874B9" w:rsidRDefault="005F78D9" w:rsidP="009C671A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2345E2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2345E2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345E2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GMO</w:t>
      </w:r>
      <w:r w:rsidR="002345E2" w:rsidRPr="002874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Glamočić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savetnik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premijera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Evropi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, 90% </w:t>
      </w:r>
      <w:r>
        <w:rPr>
          <w:rFonts w:ascii="Times New Roman" w:hAnsi="Times New Roman"/>
          <w:sz w:val="24"/>
          <w:szCs w:val="24"/>
          <w:lang w:val="sr-Cyrl-CS"/>
        </w:rPr>
        <w:t>hrane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životinje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GMO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meso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uvozimo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EU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ispravno</w:t>
      </w:r>
      <w:r w:rsidR="00C85DAA" w:rsidRPr="002874B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C85DAA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njegovim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rečima</w:t>
      </w:r>
      <w:r w:rsidR="00C85DAA" w:rsidRPr="002874B9">
        <w:rPr>
          <w:rFonts w:ascii="Times New Roman" w:hAnsi="Times New Roman"/>
          <w:sz w:val="24"/>
          <w:szCs w:val="24"/>
          <w:lang w:val="sr-Cyrl-CS"/>
        </w:rPr>
        <w:t>,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izmenom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457154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57154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GMO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uvešće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obeležavanje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domaćih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proizvoda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mleko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meso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jaja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poreklom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životinja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hranjene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sirovinama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446CAF" w:rsidRPr="002874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GMO</w:t>
      </w:r>
      <w:r w:rsidR="00446CAF" w:rsidRPr="002874B9">
        <w:rPr>
          <w:rFonts w:ascii="Times New Roman" w:hAnsi="Times New Roman"/>
          <w:sz w:val="24"/>
          <w:szCs w:val="24"/>
          <w:lang w:val="sr-Cyrl-CS"/>
        </w:rPr>
        <w:t>.</w:t>
      </w:r>
    </w:p>
    <w:p w:rsidR="002345E2" w:rsidRPr="007E363B" w:rsidRDefault="005F78D9" w:rsidP="002345E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2345E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Marijan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2345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2345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2345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2345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23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2345E2">
        <w:rPr>
          <w:rFonts w:ascii="Times New Roman" w:hAnsi="Times New Roman"/>
          <w:sz w:val="24"/>
          <w:szCs w:val="24"/>
        </w:rPr>
        <w:t>.</w:t>
      </w:r>
    </w:p>
    <w:p w:rsidR="009C671A" w:rsidRPr="002874B9" w:rsidRDefault="009C671A" w:rsidP="009C671A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7AB8" w:rsidRPr="00AD5310" w:rsidRDefault="005F78D9" w:rsidP="00AD12B9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1A7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1A7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A7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748B7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AD12B9" w:rsidRPr="00AD5310" w:rsidRDefault="00AD12B9" w:rsidP="00AD12B9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413B" w:rsidRPr="00127AB8" w:rsidRDefault="005F78D9" w:rsidP="00127AB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tačkom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Razno</w:t>
      </w:r>
      <w:r w:rsidR="003A413B" w:rsidRPr="00127A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članovi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razmatrali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otkloniti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štetu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usevima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nedavno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pogodili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gradonosni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oblaci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malinara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pomogne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ujednačavanja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otkupne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cene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maline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A413B" w:rsidRP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tržištu</w:t>
      </w:r>
      <w:r w:rsidR="00127AB8">
        <w:rPr>
          <w:rFonts w:ascii="Times New Roman" w:hAnsi="Times New Roman"/>
          <w:sz w:val="24"/>
          <w:szCs w:val="24"/>
        </w:rPr>
        <w:t>.</w:t>
      </w:r>
    </w:p>
    <w:p w:rsidR="000748B7" w:rsidRDefault="005F78D9" w:rsidP="00127AB8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Gosti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sednice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poljoprivredu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šumarstvo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vodoprivredu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bili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predstavnik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Unije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poljoprivrednih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proizvođača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Sremske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Mitrovice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Zlatan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Đurić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Asocijacije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poljoprivrednika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Goran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Puača</w:t>
      </w:r>
      <w:r w:rsidR="003F5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predsednik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Saveza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agrarnih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udruženja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Vojvodine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Mikloš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Nađ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članovima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direktno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izložili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probleme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terena</w:t>
      </w:r>
      <w:r w:rsidR="003F5FB9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F5FB9" w:rsidRDefault="005F78D9" w:rsidP="003F5FB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127AB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Marijan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127A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127A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12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127AB8">
        <w:rPr>
          <w:rFonts w:ascii="Times New Roman" w:hAnsi="Times New Roman"/>
          <w:sz w:val="24"/>
          <w:szCs w:val="24"/>
        </w:rPr>
        <w:t>.</w:t>
      </w:r>
    </w:p>
    <w:p w:rsidR="00127AB8" w:rsidRDefault="00127AB8" w:rsidP="003F5FB9">
      <w:pPr>
        <w:ind w:firstLine="720"/>
        <w:rPr>
          <w:rFonts w:ascii="Times New Roman" w:hAnsi="Times New Roman"/>
          <w:sz w:val="24"/>
          <w:szCs w:val="24"/>
        </w:rPr>
      </w:pPr>
    </w:p>
    <w:p w:rsidR="00127AB8" w:rsidRPr="003F5FB9" w:rsidRDefault="00127AB8" w:rsidP="003F5FB9">
      <w:pPr>
        <w:ind w:firstLine="720"/>
        <w:rPr>
          <w:rFonts w:ascii="Times New Roman" w:hAnsi="Times New Roman"/>
          <w:sz w:val="24"/>
          <w:szCs w:val="24"/>
        </w:rPr>
      </w:pPr>
    </w:p>
    <w:p w:rsidR="000748B7" w:rsidRPr="00331420" w:rsidRDefault="005F78D9" w:rsidP="000748B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0748B7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07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4A18">
        <w:rPr>
          <w:rFonts w:ascii="Times New Roman" w:hAnsi="Times New Roman"/>
          <w:sz w:val="24"/>
          <w:szCs w:val="24"/>
        </w:rPr>
        <w:t xml:space="preserve"> 15,35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0748B7" w:rsidRPr="00331420">
        <w:rPr>
          <w:rFonts w:ascii="Times New Roman" w:hAnsi="Times New Roman"/>
          <w:sz w:val="24"/>
          <w:szCs w:val="24"/>
        </w:rPr>
        <w:t>.</w:t>
      </w:r>
    </w:p>
    <w:p w:rsidR="000748B7" w:rsidRPr="00856064" w:rsidRDefault="000748B7" w:rsidP="000748B7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0748B7" w:rsidRPr="003F5FB9" w:rsidRDefault="005F78D9" w:rsidP="003F5FB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748B7" w:rsidRPr="00331420">
        <w:rPr>
          <w:rFonts w:ascii="Times New Roman" w:hAnsi="Times New Roman"/>
          <w:sz w:val="24"/>
          <w:szCs w:val="24"/>
        </w:rPr>
        <w:t>.</w:t>
      </w:r>
    </w:p>
    <w:p w:rsidR="000748B7" w:rsidRDefault="000748B7" w:rsidP="000748B7">
      <w:pPr>
        <w:rPr>
          <w:rFonts w:ascii="Times New Roman" w:hAnsi="Times New Roman"/>
          <w:sz w:val="24"/>
          <w:szCs w:val="24"/>
        </w:rPr>
      </w:pPr>
    </w:p>
    <w:p w:rsidR="00127AB8" w:rsidRDefault="00127AB8" w:rsidP="000748B7">
      <w:pPr>
        <w:rPr>
          <w:rFonts w:ascii="Times New Roman" w:hAnsi="Times New Roman"/>
          <w:sz w:val="24"/>
          <w:szCs w:val="24"/>
        </w:rPr>
      </w:pPr>
    </w:p>
    <w:p w:rsidR="00127AB8" w:rsidRDefault="00127AB8" w:rsidP="000748B7">
      <w:pPr>
        <w:rPr>
          <w:rFonts w:ascii="Times New Roman" w:hAnsi="Times New Roman"/>
          <w:sz w:val="24"/>
          <w:szCs w:val="24"/>
        </w:rPr>
      </w:pPr>
    </w:p>
    <w:p w:rsidR="00127AB8" w:rsidRPr="003F5FB9" w:rsidRDefault="00127AB8" w:rsidP="000748B7">
      <w:pPr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</w:t>
      </w:r>
      <w:r w:rsidR="005F78D9">
        <w:rPr>
          <w:rFonts w:ascii="Times New Roman" w:hAnsi="Times New Roman"/>
          <w:sz w:val="24"/>
          <w:szCs w:val="24"/>
        </w:rPr>
        <w:t>SEKRETAR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F78D9">
        <w:rPr>
          <w:rFonts w:ascii="Times New Roman" w:hAnsi="Times New Roman"/>
          <w:sz w:val="24"/>
          <w:szCs w:val="24"/>
        </w:rPr>
        <w:t>PREDSEDNIK</w:t>
      </w:r>
      <w:r w:rsidRPr="00331420">
        <w:rPr>
          <w:rFonts w:ascii="Times New Roman" w:hAnsi="Times New Roman"/>
          <w:sz w:val="24"/>
          <w:szCs w:val="24"/>
        </w:rPr>
        <w:t xml:space="preserve"> </w:t>
      </w:r>
    </w:p>
    <w:p w:rsidR="00F653B4" w:rsidRDefault="00F653B4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834F7B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5F78D9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5F78D9">
        <w:rPr>
          <w:rFonts w:ascii="Times New Roman" w:hAnsi="Times New Roman"/>
          <w:sz w:val="24"/>
          <w:szCs w:val="24"/>
        </w:rPr>
        <w:t>Rističević</w:t>
      </w:r>
    </w:p>
    <w:sectPr w:rsidR="000748B7" w:rsidRPr="00834F7B" w:rsidSect="000C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92" w:rsidRDefault="00DA4992" w:rsidP="005F78D9">
      <w:r>
        <w:separator/>
      </w:r>
    </w:p>
  </w:endnote>
  <w:endnote w:type="continuationSeparator" w:id="0">
    <w:p w:rsidR="00DA4992" w:rsidRDefault="00DA4992" w:rsidP="005F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D9" w:rsidRDefault="005F7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D9" w:rsidRDefault="005F78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D9" w:rsidRDefault="005F7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92" w:rsidRDefault="00DA4992" w:rsidP="005F78D9">
      <w:r>
        <w:separator/>
      </w:r>
    </w:p>
  </w:footnote>
  <w:footnote w:type="continuationSeparator" w:id="0">
    <w:p w:rsidR="00DA4992" w:rsidRDefault="00DA4992" w:rsidP="005F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D9" w:rsidRDefault="005F7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D9" w:rsidRDefault="005F78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D9" w:rsidRDefault="005F7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6458114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68A"/>
    <w:multiLevelType w:val="hybridMultilevel"/>
    <w:tmpl w:val="70862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689"/>
    <w:multiLevelType w:val="hybridMultilevel"/>
    <w:tmpl w:val="2A044786"/>
    <w:lvl w:ilvl="0" w:tplc="A932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727ABC"/>
    <w:multiLevelType w:val="hybridMultilevel"/>
    <w:tmpl w:val="BCBC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914A2B"/>
    <w:multiLevelType w:val="hybridMultilevel"/>
    <w:tmpl w:val="4EB4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87FBB"/>
    <w:multiLevelType w:val="hybridMultilevel"/>
    <w:tmpl w:val="D03C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060FD"/>
    <w:rsid w:val="00012302"/>
    <w:rsid w:val="000746D5"/>
    <w:rsid w:val="000748B7"/>
    <w:rsid w:val="00076C30"/>
    <w:rsid w:val="00090FD5"/>
    <w:rsid w:val="000A2612"/>
    <w:rsid w:val="000C6F88"/>
    <w:rsid w:val="00127AB8"/>
    <w:rsid w:val="001425F5"/>
    <w:rsid w:val="00146B03"/>
    <w:rsid w:val="001821DC"/>
    <w:rsid w:val="00195617"/>
    <w:rsid w:val="00197C1E"/>
    <w:rsid w:val="001A79BB"/>
    <w:rsid w:val="001C699E"/>
    <w:rsid w:val="002345E2"/>
    <w:rsid w:val="00236A9B"/>
    <w:rsid w:val="00240CD6"/>
    <w:rsid w:val="0025244D"/>
    <w:rsid w:val="002874B9"/>
    <w:rsid w:val="00296E66"/>
    <w:rsid w:val="002B43C3"/>
    <w:rsid w:val="002B6124"/>
    <w:rsid w:val="002C25C4"/>
    <w:rsid w:val="002D4DDE"/>
    <w:rsid w:val="003A413B"/>
    <w:rsid w:val="003B69F9"/>
    <w:rsid w:val="003F5FB9"/>
    <w:rsid w:val="00446CAF"/>
    <w:rsid w:val="00457154"/>
    <w:rsid w:val="00483535"/>
    <w:rsid w:val="004C1C67"/>
    <w:rsid w:val="004D125D"/>
    <w:rsid w:val="00504A18"/>
    <w:rsid w:val="005E4F10"/>
    <w:rsid w:val="005F78D9"/>
    <w:rsid w:val="007013A2"/>
    <w:rsid w:val="007456BD"/>
    <w:rsid w:val="00781E85"/>
    <w:rsid w:val="00792A88"/>
    <w:rsid w:val="007A260C"/>
    <w:rsid w:val="007E363B"/>
    <w:rsid w:val="0087167D"/>
    <w:rsid w:val="0088104C"/>
    <w:rsid w:val="008852DE"/>
    <w:rsid w:val="008975BB"/>
    <w:rsid w:val="008A1702"/>
    <w:rsid w:val="008D755C"/>
    <w:rsid w:val="009241F2"/>
    <w:rsid w:val="00924934"/>
    <w:rsid w:val="00983D70"/>
    <w:rsid w:val="009A77CB"/>
    <w:rsid w:val="009C671A"/>
    <w:rsid w:val="009D7649"/>
    <w:rsid w:val="00A4284C"/>
    <w:rsid w:val="00AD12B9"/>
    <w:rsid w:val="00AD5310"/>
    <w:rsid w:val="00B358A9"/>
    <w:rsid w:val="00BB442B"/>
    <w:rsid w:val="00BC77BD"/>
    <w:rsid w:val="00C244A6"/>
    <w:rsid w:val="00C85DAA"/>
    <w:rsid w:val="00C9044A"/>
    <w:rsid w:val="00CD5B14"/>
    <w:rsid w:val="00D05ED1"/>
    <w:rsid w:val="00D450EF"/>
    <w:rsid w:val="00D63787"/>
    <w:rsid w:val="00D957A1"/>
    <w:rsid w:val="00DA4992"/>
    <w:rsid w:val="00DB02A1"/>
    <w:rsid w:val="00DB0936"/>
    <w:rsid w:val="00DD0086"/>
    <w:rsid w:val="00DD44EB"/>
    <w:rsid w:val="00E21EF4"/>
    <w:rsid w:val="00E617C3"/>
    <w:rsid w:val="00E725DA"/>
    <w:rsid w:val="00EB7AEE"/>
    <w:rsid w:val="00EF7377"/>
    <w:rsid w:val="00F154F9"/>
    <w:rsid w:val="00F45D78"/>
    <w:rsid w:val="00F653B4"/>
    <w:rsid w:val="00F9795A"/>
    <w:rsid w:val="00FD2B26"/>
    <w:rsid w:val="00FE3E1C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B9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F78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8D9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F78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8D9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B9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F78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8D9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F78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8D9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F46C-4B13-4AE0-A773-CD599159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cp:lastPrinted>2014-12-08T07:27:00Z</cp:lastPrinted>
  <dcterms:created xsi:type="dcterms:W3CDTF">2014-12-11T09:29:00Z</dcterms:created>
  <dcterms:modified xsi:type="dcterms:W3CDTF">2014-12-11T09:29:00Z</dcterms:modified>
</cp:coreProperties>
</file>